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97" w:rsidRPr="007C6316" w:rsidRDefault="007412F1" w:rsidP="007C6316">
      <w:pPr>
        <w:pStyle w:val="Standard"/>
        <w:jc w:val="center"/>
        <w:rPr>
          <w:rFonts w:asciiTheme="minorHAnsi" w:hAnsiTheme="minorHAnsi"/>
          <w:b/>
          <w:sz w:val="32"/>
          <w:szCs w:val="32"/>
          <w:lang w:val="it-IT"/>
        </w:rPr>
      </w:pPr>
      <w:r w:rsidRPr="007C6316">
        <w:rPr>
          <w:rFonts w:asciiTheme="minorHAnsi" w:hAnsiTheme="minorHAnsi"/>
          <w:b/>
          <w:sz w:val="32"/>
          <w:szCs w:val="32"/>
          <w:lang w:val="it-IT"/>
        </w:rPr>
        <w:t>MARTINA BELMONTE</w:t>
      </w:r>
    </w:p>
    <w:p w:rsidR="007412F1" w:rsidRDefault="007412F1">
      <w:pPr>
        <w:pStyle w:val="Standard"/>
        <w:rPr>
          <w:rFonts w:ascii="Calibri Light" w:hAnsi="Calibri Light"/>
          <w:lang w:val="it-IT"/>
        </w:rPr>
      </w:pPr>
    </w:p>
    <w:p w:rsidR="009213DC" w:rsidRDefault="007C6316">
      <w:pPr>
        <w:pStyle w:val="Standard"/>
        <w:rPr>
          <w:rFonts w:ascii="Calibri Light" w:hAnsi="Calibri Light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1152525" cy="1152525"/>
            <wp:effectExtent l="19050" t="0" r="9525" b="0"/>
            <wp:docPr id="1" name="Immagine 1" descr="https://media.licdn.com/media/p/2/005/009/1e4/07b4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edia/p/2/005/009/1e4/07b47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F1" w:rsidRPr="007412F1" w:rsidRDefault="007412F1" w:rsidP="007412F1">
      <w:pPr>
        <w:pStyle w:val="Standard"/>
        <w:jc w:val="right"/>
        <w:rPr>
          <w:rFonts w:ascii="Calibri Light" w:hAnsi="Calibri Light"/>
          <w:lang w:val="it-IT"/>
        </w:rPr>
      </w:pPr>
      <w:proofErr w:type="spellStart"/>
      <w:r w:rsidRPr="007412F1">
        <w:rPr>
          <w:rFonts w:ascii="Calibri Light" w:hAnsi="Calibri Light"/>
          <w:lang w:val="it-IT"/>
        </w:rPr>
        <w:t>Born</w:t>
      </w:r>
      <w:proofErr w:type="spellEnd"/>
      <w:r w:rsidRPr="007412F1">
        <w:rPr>
          <w:rFonts w:ascii="Calibri Light" w:hAnsi="Calibri Light"/>
          <w:lang w:val="it-IT"/>
        </w:rPr>
        <w:t xml:space="preserve"> in Crotone</w:t>
      </w:r>
      <w:r w:rsidR="007C6316">
        <w:rPr>
          <w:rFonts w:ascii="Calibri Light" w:hAnsi="Calibri Light"/>
          <w:lang w:val="it-IT"/>
        </w:rPr>
        <w:t xml:space="preserve"> (Italy)</w:t>
      </w:r>
      <w:r w:rsidRPr="007412F1">
        <w:rPr>
          <w:rFonts w:ascii="Calibri Light" w:hAnsi="Calibri Light"/>
          <w:lang w:val="it-IT"/>
        </w:rPr>
        <w:t>, 07/08/1988</w:t>
      </w:r>
    </w:p>
    <w:p w:rsidR="007412F1" w:rsidRPr="007412F1" w:rsidRDefault="007412F1" w:rsidP="007412F1">
      <w:pPr>
        <w:pStyle w:val="Standard"/>
        <w:jc w:val="right"/>
        <w:rPr>
          <w:rFonts w:ascii="Calibri Light" w:hAnsi="Calibri Light"/>
          <w:lang w:val="it-IT"/>
        </w:rPr>
      </w:pPr>
      <w:proofErr w:type="spellStart"/>
      <w:r w:rsidRPr="007412F1">
        <w:rPr>
          <w:rFonts w:ascii="Calibri Light" w:hAnsi="Calibri Light"/>
          <w:lang w:val="it-IT"/>
        </w:rPr>
        <w:t>Address</w:t>
      </w:r>
      <w:proofErr w:type="spellEnd"/>
      <w:r w:rsidR="007C6316">
        <w:rPr>
          <w:rFonts w:ascii="Calibri Light" w:hAnsi="Calibri Light"/>
          <w:lang w:val="it-IT"/>
        </w:rPr>
        <w:t>:</w:t>
      </w:r>
      <w:r w:rsidRPr="007412F1">
        <w:rPr>
          <w:rFonts w:ascii="Calibri Light" w:hAnsi="Calibri Light"/>
          <w:lang w:val="it-IT"/>
        </w:rPr>
        <w:t xml:space="preserve"> via Luigi Canonica 72, Milan 20154</w:t>
      </w:r>
    </w:p>
    <w:p w:rsidR="007412F1" w:rsidRPr="007412F1" w:rsidRDefault="007412F1" w:rsidP="007412F1">
      <w:pPr>
        <w:pStyle w:val="Standard"/>
        <w:jc w:val="right"/>
        <w:rPr>
          <w:rFonts w:ascii="Calibri Light" w:hAnsi="Calibri Light"/>
          <w:lang w:val="en-US"/>
        </w:rPr>
      </w:pPr>
      <w:r w:rsidRPr="007412F1">
        <w:rPr>
          <w:rFonts w:ascii="Calibri Light" w:hAnsi="Calibri Light"/>
          <w:lang w:val="en-US"/>
        </w:rPr>
        <w:t>Telephone</w:t>
      </w:r>
      <w:r w:rsidR="007C6316">
        <w:rPr>
          <w:rFonts w:ascii="Calibri Light" w:hAnsi="Calibri Light"/>
          <w:lang w:val="en-US"/>
        </w:rPr>
        <w:t>:</w:t>
      </w:r>
      <w:r w:rsidRPr="007412F1">
        <w:rPr>
          <w:rFonts w:ascii="Calibri Light" w:hAnsi="Calibri Light"/>
          <w:lang w:val="en-US"/>
        </w:rPr>
        <w:t xml:space="preserve"> +393497192323</w:t>
      </w:r>
    </w:p>
    <w:p w:rsidR="007412F1" w:rsidRPr="007412F1" w:rsidRDefault="007412F1" w:rsidP="007412F1">
      <w:pPr>
        <w:pStyle w:val="Standard"/>
        <w:jc w:val="right"/>
        <w:rPr>
          <w:rFonts w:ascii="Calibri Light" w:hAnsi="Calibri Light"/>
          <w:lang w:val="en-US"/>
        </w:rPr>
      </w:pPr>
      <w:r w:rsidRPr="007412F1">
        <w:rPr>
          <w:rFonts w:ascii="Calibri Light" w:hAnsi="Calibri Light"/>
          <w:lang w:val="en-US"/>
        </w:rPr>
        <w:t>Email</w:t>
      </w:r>
      <w:r w:rsidR="007C6316">
        <w:rPr>
          <w:rFonts w:ascii="Calibri Light" w:hAnsi="Calibri Light"/>
          <w:lang w:val="en-US"/>
        </w:rPr>
        <w:t>:</w:t>
      </w:r>
      <w:r w:rsidRPr="007412F1">
        <w:rPr>
          <w:rFonts w:ascii="Calibri Light" w:hAnsi="Calibri Light"/>
          <w:lang w:val="en-US"/>
        </w:rPr>
        <w:t xml:space="preserve"> martina.belmonte@unimi.it; martinakbelmonte@gmail.com </w:t>
      </w:r>
    </w:p>
    <w:p w:rsidR="007412F1" w:rsidRPr="007412F1" w:rsidRDefault="007412F1" w:rsidP="007412F1">
      <w:pPr>
        <w:pStyle w:val="Standard"/>
        <w:jc w:val="right"/>
        <w:rPr>
          <w:rFonts w:ascii="Calibri Light" w:hAnsi="Calibri Light"/>
          <w:lang w:val="en-US"/>
        </w:rPr>
      </w:pPr>
    </w:p>
    <w:p w:rsidR="007412F1" w:rsidRPr="007C6316" w:rsidRDefault="007412F1">
      <w:pPr>
        <w:pStyle w:val="Standard"/>
        <w:rPr>
          <w:rFonts w:ascii="Calibri Light" w:hAnsi="Calibri Light"/>
          <w:b/>
          <w:lang w:val="en-US"/>
        </w:rPr>
      </w:pPr>
    </w:p>
    <w:p w:rsidR="007412F1" w:rsidRDefault="007412F1">
      <w:pPr>
        <w:pStyle w:val="Standard"/>
        <w:rPr>
          <w:rFonts w:asciiTheme="minorHAnsi" w:hAnsiTheme="minorHAnsi"/>
          <w:b/>
          <w:sz w:val="28"/>
          <w:szCs w:val="28"/>
          <w:lang w:val="it-IT"/>
        </w:rPr>
      </w:pPr>
      <w:proofErr w:type="spellStart"/>
      <w:r w:rsidRPr="00755260">
        <w:rPr>
          <w:rFonts w:asciiTheme="minorHAnsi" w:hAnsiTheme="minorHAnsi"/>
          <w:b/>
          <w:sz w:val="28"/>
          <w:szCs w:val="28"/>
          <w:lang w:val="it-IT"/>
        </w:rPr>
        <w:t>Education</w:t>
      </w:r>
      <w:proofErr w:type="spellEnd"/>
    </w:p>
    <w:p w:rsidR="00C878D0" w:rsidRPr="00755260" w:rsidRDefault="00C878D0">
      <w:pPr>
        <w:pStyle w:val="Standard"/>
        <w:rPr>
          <w:rFonts w:asciiTheme="minorHAnsi" w:hAnsiTheme="minorHAnsi"/>
          <w:b/>
          <w:sz w:val="28"/>
          <w:szCs w:val="2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4"/>
        <w:gridCol w:w="7225"/>
      </w:tblGrid>
      <w:tr w:rsidR="00D60CD4" w:rsidRPr="00C878D0" w:rsidTr="00DC3B92">
        <w:trPr>
          <w:trHeight w:val="893"/>
        </w:trPr>
        <w:tc>
          <w:tcPr>
            <w:tcW w:w="2584" w:type="dxa"/>
          </w:tcPr>
          <w:p w:rsidR="00D60CD4" w:rsidRPr="00DC3B92" w:rsidRDefault="00D60CD4" w:rsidP="00DC3B92">
            <w:pPr>
              <w:pStyle w:val="Standard"/>
              <w:ind w:right="34"/>
              <w:rPr>
                <w:rFonts w:ascii="Calibri Light" w:hAnsi="Calibri Light"/>
                <w:b/>
                <w:sz w:val="22"/>
                <w:szCs w:val="22"/>
                <w:lang w:val="it-IT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01/2014 - ongoing</w:t>
            </w:r>
          </w:p>
        </w:tc>
        <w:tc>
          <w:tcPr>
            <w:tcW w:w="7225" w:type="dxa"/>
          </w:tcPr>
          <w:p w:rsidR="00DC3B92" w:rsidRPr="009213DC" w:rsidRDefault="00D60CD4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9213DC">
              <w:rPr>
                <w:rFonts w:ascii="Calibri Light" w:hAnsi="Calibri Light"/>
                <w:b/>
                <w:sz w:val="22"/>
                <w:szCs w:val="22"/>
                <w:lang w:val="en-US"/>
              </w:rPr>
              <w:t>PhD student in Political Studies - Public Policies</w:t>
            </w:r>
          </w:p>
          <w:p w:rsidR="00C878D0" w:rsidRDefault="00DC3B92" w:rsidP="00C878D0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 xml:space="preserve">Graduate School </w:t>
            </w:r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>in Social and Political Sciences</w:t>
            </w:r>
            <w:r w:rsidR="00D60CD4" w:rsidRPr="00DC3B92">
              <w:rPr>
                <w:rFonts w:ascii="Calibri Light" w:hAnsi="Calibri Light"/>
                <w:sz w:val="22"/>
                <w:szCs w:val="22"/>
                <w:lang w:val="en-US"/>
              </w:rPr>
              <w:t xml:space="preserve"> University of Milan</w:t>
            </w:r>
          </w:p>
          <w:p w:rsidR="00D60CD4" w:rsidRPr="00DC3B92" w:rsidRDefault="00D60CD4" w:rsidP="00C878D0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 xml:space="preserve">Thesis title: </w:t>
            </w:r>
            <w:r w:rsidR="00C878D0" w:rsidRPr="00C878D0">
              <w:rPr>
                <w:rFonts w:ascii="Calibri Light" w:hAnsi="Calibri Light"/>
                <w:sz w:val="22"/>
                <w:szCs w:val="22"/>
                <w:lang w:val="en-US"/>
              </w:rPr>
              <w:t>Selective Migration Policy in EU</w:t>
            </w:r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 xml:space="preserve"> countries: patterns and causes</w:t>
            </w:r>
          </w:p>
          <w:p w:rsidR="00D60CD4" w:rsidRPr="00DC3B92" w:rsidRDefault="00D60CD4" w:rsidP="00DC3B92">
            <w:pPr>
              <w:pStyle w:val="Standard"/>
              <w:tabs>
                <w:tab w:val="left" w:pos="1725"/>
              </w:tabs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 xml:space="preserve">Supervisor: </w:t>
            </w:r>
            <w:proofErr w:type="spellStart"/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>prof</w:t>
            </w:r>
            <w:proofErr w:type="spellEnd"/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 xml:space="preserve">. Fabio </w:t>
            </w:r>
            <w:proofErr w:type="spellStart"/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>Franchino</w:t>
            </w:r>
            <w:proofErr w:type="spellEnd"/>
          </w:p>
        </w:tc>
      </w:tr>
      <w:tr w:rsidR="00D60CD4" w:rsidRPr="00C878D0" w:rsidTr="00DC3B92">
        <w:trPr>
          <w:trHeight w:val="1173"/>
        </w:trPr>
        <w:tc>
          <w:tcPr>
            <w:tcW w:w="2584" w:type="dxa"/>
          </w:tcPr>
          <w:p w:rsidR="00D60CD4" w:rsidRPr="00C878D0" w:rsidRDefault="00D60CD4">
            <w:pPr>
              <w:pStyle w:val="Standard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09/2012 - 09/2013</w:t>
            </w:r>
          </w:p>
        </w:tc>
        <w:tc>
          <w:tcPr>
            <w:tcW w:w="7225" w:type="dxa"/>
          </w:tcPr>
          <w:p w:rsidR="00DC3B92" w:rsidRPr="009213DC" w:rsidRDefault="00D60CD4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9213DC">
              <w:rPr>
                <w:rFonts w:ascii="Calibri Light" w:hAnsi="Calibri Light"/>
                <w:b/>
                <w:sz w:val="22"/>
                <w:szCs w:val="22"/>
                <w:lang w:val="en-US"/>
              </w:rPr>
              <w:t xml:space="preserve">Master's Degree in Philosophy, Politics </w:t>
            </w:r>
            <w:r w:rsidR="00DC3B92" w:rsidRPr="009213DC">
              <w:rPr>
                <w:rFonts w:ascii="Calibri Light" w:hAnsi="Calibri Light"/>
                <w:b/>
                <w:sz w:val="22"/>
                <w:szCs w:val="22"/>
                <w:lang w:val="en-US"/>
              </w:rPr>
              <w:t>and Economics of Public Choice</w:t>
            </w:r>
          </w:p>
          <w:p w:rsidR="00D60CD4" w:rsidRPr="00DC3B92" w:rsidRDefault="00D60CD4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University of East Anglia (Norwich)</w:t>
            </w:r>
          </w:p>
          <w:p w:rsidR="00D60CD4" w:rsidRDefault="00D60CD4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 xml:space="preserve">Thesis: </w:t>
            </w:r>
            <w:r w:rsidR="00D54E26" w:rsidRPr="00D54E26">
              <w:rPr>
                <w:rFonts w:ascii="Calibri Light" w:hAnsi="Calibri Light"/>
                <w:sz w:val="22"/>
                <w:szCs w:val="22"/>
                <w:lang w:val="en-US"/>
              </w:rPr>
              <w:t xml:space="preserve">The role of the EU in </w:t>
            </w:r>
            <w:proofErr w:type="spellStart"/>
            <w:r w:rsidR="00D54E26" w:rsidRPr="00D54E26">
              <w:rPr>
                <w:rFonts w:ascii="Calibri Light" w:hAnsi="Calibri Light"/>
                <w:sz w:val="22"/>
                <w:szCs w:val="22"/>
                <w:lang w:val="en-US"/>
              </w:rPr>
              <w:t>labour</w:t>
            </w:r>
            <w:proofErr w:type="spellEnd"/>
            <w:r w:rsidR="00D54E26" w:rsidRPr="00D54E26">
              <w:rPr>
                <w:rFonts w:ascii="Calibri Light" w:hAnsi="Calibri Light"/>
                <w:sz w:val="22"/>
                <w:szCs w:val="22"/>
                <w:lang w:val="en-US"/>
              </w:rPr>
              <w:t xml:space="preserve"> migration policy: Italy and the UK on high-skilled immigration</w:t>
            </w:r>
          </w:p>
          <w:p w:rsidR="00C878D0" w:rsidRPr="00DC3B92" w:rsidRDefault="00C878D0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>Supervisor: Mr. Lawrence Hardy</w:t>
            </w:r>
          </w:p>
          <w:p w:rsidR="00D60CD4" w:rsidRPr="00DC3B92" w:rsidRDefault="00D60CD4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Final mark:</w:t>
            </w:r>
            <w:r w:rsidR="00C878D0">
              <w:rPr>
                <w:rFonts w:ascii="Calibri Light" w:hAnsi="Calibri Light"/>
                <w:sz w:val="22"/>
                <w:szCs w:val="22"/>
                <w:lang w:val="en-US"/>
              </w:rPr>
              <w:t xml:space="preserve"> Distinction</w:t>
            </w:r>
          </w:p>
        </w:tc>
      </w:tr>
      <w:tr w:rsidR="00D60CD4" w:rsidRPr="00DC3B92" w:rsidTr="00DC3B92">
        <w:trPr>
          <w:trHeight w:val="823"/>
        </w:trPr>
        <w:tc>
          <w:tcPr>
            <w:tcW w:w="2584" w:type="dxa"/>
          </w:tcPr>
          <w:p w:rsidR="00D60CD4" w:rsidRPr="00DC3B92" w:rsidRDefault="00D60CD4">
            <w:pPr>
              <w:pStyle w:val="Standard"/>
              <w:rPr>
                <w:rFonts w:ascii="Calibri Light" w:hAnsi="Calibri Light"/>
                <w:b/>
                <w:sz w:val="22"/>
                <w:szCs w:val="22"/>
                <w:lang w:val="it-IT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10-2010 - 09/2012</w:t>
            </w:r>
          </w:p>
        </w:tc>
        <w:tc>
          <w:tcPr>
            <w:tcW w:w="7225" w:type="dxa"/>
          </w:tcPr>
          <w:p w:rsidR="00DC3B92" w:rsidRPr="009213DC" w:rsidRDefault="00DC3B92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9213DC">
              <w:rPr>
                <w:rFonts w:ascii="Calibri Light" w:hAnsi="Calibri Light"/>
                <w:b/>
                <w:sz w:val="22"/>
                <w:szCs w:val="22"/>
                <w:lang w:val="en-US"/>
              </w:rPr>
              <w:t>Master's Degree in Philosophy</w:t>
            </w:r>
          </w:p>
          <w:p w:rsidR="00DC3B92" w:rsidRDefault="00DC3B92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University of Pisa</w:t>
            </w:r>
          </w:p>
          <w:p w:rsidR="00DC3B92" w:rsidRDefault="00DC3B92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 xml:space="preserve">Thesis: </w:t>
            </w:r>
            <w:r w:rsidR="00D54E26">
              <w:rPr>
                <w:rFonts w:ascii="Calibri Light" w:hAnsi="Calibri Light"/>
                <w:sz w:val="22"/>
                <w:szCs w:val="22"/>
                <w:lang w:val="en-US"/>
              </w:rPr>
              <w:t>Towards gendered rational choice theory</w:t>
            </w:r>
          </w:p>
          <w:p w:rsidR="00D54E26" w:rsidRPr="00DC3B92" w:rsidRDefault="00D54E26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sz w:val="22"/>
                <w:szCs w:val="22"/>
                <w:lang w:val="en-US"/>
              </w:rPr>
              <w:t xml:space="preserve">Supervisor: dr. </w:t>
            </w:r>
            <w:proofErr w:type="spellStart"/>
            <w:r>
              <w:rPr>
                <w:rFonts w:ascii="Calibri Light" w:hAnsi="Calibri Light"/>
                <w:sz w:val="22"/>
                <w:szCs w:val="22"/>
                <w:lang w:val="en-US"/>
              </w:rPr>
              <w:t>Hykel</w:t>
            </w:r>
            <w:proofErr w:type="spellEnd"/>
            <w:r>
              <w:rPr>
                <w:rFonts w:ascii="Calibri Light" w:hAnsi="Calibri Light"/>
                <w:sz w:val="22"/>
                <w:szCs w:val="22"/>
                <w:lang w:val="en-US"/>
              </w:rPr>
              <w:t xml:space="preserve"> Hosni</w:t>
            </w:r>
          </w:p>
          <w:p w:rsidR="00DC3B92" w:rsidRPr="00DC3B92" w:rsidRDefault="00DC3B92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Final Mark:</w:t>
            </w:r>
            <w:r w:rsidR="00D54E26">
              <w:rPr>
                <w:rFonts w:ascii="Calibri Light" w:hAnsi="Calibri Light"/>
                <w:sz w:val="22"/>
                <w:szCs w:val="22"/>
                <w:lang w:val="en-US"/>
              </w:rPr>
              <w:t xml:space="preserve"> 110/110 cum laude</w:t>
            </w:r>
          </w:p>
        </w:tc>
      </w:tr>
      <w:tr w:rsidR="00D60CD4" w:rsidRPr="00DC3B92" w:rsidTr="00DC3B92">
        <w:trPr>
          <w:trHeight w:val="357"/>
        </w:trPr>
        <w:tc>
          <w:tcPr>
            <w:tcW w:w="2584" w:type="dxa"/>
          </w:tcPr>
          <w:p w:rsidR="00D60CD4" w:rsidRPr="00DC3B92" w:rsidRDefault="00D60CD4">
            <w:pPr>
              <w:pStyle w:val="Standard"/>
              <w:rPr>
                <w:rFonts w:ascii="Calibri Light" w:hAnsi="Calibri Light"/>
                <w:b/>
                <w:sz w:val="22"/>
                <w:szCs w:val="22"/>
                <w:lang w:val="it-IT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10-2011 - 09/2012</w:t>
            </w:r>
          </w:p>
        </w:tc>
        <w:tc>
          <w:tcPr>
            <w:tcW w:w="7225" w:type="dxa"/>
          </w:tcPr>
          <w:p w:rsidR="00DC3B92" w:rsidRPr="009213DC" w:rsidRDefault="00DC3B92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en-US"/>
              </w:rPr>
            </w:pPr>
            <w:r w:rsidRPr="009213DC">
              <w:rPr>
                <w:rFonts w:ascii="Calibri Light" w:hAnsi="Calibri Light"/>
                <w:b/>
                <w:sz w:val="22"/>
                <w:szCs w:val="22"/>
                <w:lang w:val="en-US"/>
              </w:rPr>
              <w:t xml:space="preserve">Erasmus Student </w:t>
            </w:r>
          </w:p>
          <w:p w:rsidR="00D60CD4" w:rsidRPr="00DC3B92" w:rsidRDefault="00DC3B92" w:rsidP="00DC3B92">
            <w:pPr>
              <w:pStyle w:val="Standard"/>
              <w:ind w:left="-32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en-US"/>
              </w:rPr>
              <w:t>University of Cambridge, Department of Philosophy</w:t>
            </w:r>
          </w:p>
        </w:tc>
      </w:tr>
      <w:tr w:rsidR="00D60CD4" w:rsidTr="00DC3B92">
        <w:trPr>
          <w:trHeight w:val="342"/>
        </w:trPr>
        <w:tc>
          <w:tcPr>
            <w:tcW w:w="2584" w:type="dxa"/>
          </w:tcPr>
          <w:p w:rsidR="00D60CD4" w:rsidRPr="00DC3B92" w:rsidRDefault="00D60CD4">
            <w:pPr>
              <w:pStyle w:val="Standard"/>
              <w:rPr>
                <w:rFonts w:ascii="Calibri Light" w:hAnsi="Calibri Light"/>
                <w:b/>
                <w:sz w:val="22"/>
                <w:szCs w:val="22"/>
                <w:lang w:val="it-IT"/>
              </w:rPr>
            </w:pPr>
            <w:r w:rsidRPr="00DC3B92">
              <w:rPr>
                <w:rFonts w:ascii="Calibri Light" w:hAnsi="Calibri Light"/>
                <w:sz w:val="22"/>
                <w:szCs w:val="22"/>
                <w:lang w:val="it-IT"/>
              </w:rPr>
              <w:t>10-2007 - 09/2012</w:t>
            </w:r>
          </w:p>
        </w:tc>
        <w:tc>
          <w:tcPr>
            <w:tcW w:w="7225" w:type="dxa"/>
          </w:tcPr>
          <w:p w:rsidR="009213DC" w:rsidRDefault="00DC3B92" w:rsidP="00DC3B92">
            <w:pPr>
              <w:pStyle w:val="Standard"/>
              <w:ind w:left="1985" w:hanging="1985"/>
              <w:rPr>
                <w:rFonts w:ascii="Calibri Light" w:hAnsi="Calibri Light"/>
                <w:lang w:val="it-IT"/>
              </w:rPr>
            </w:pPr>
            <w:r w:rsidRPr="009213DC">
              <w:rPr>
                <w:rFonts w:ascii="Calibri Light" w:hAnsi="Calibri Light"/>
                <w:b/>
                <w:lang w:val="it-IT"/>
              </w:rPr>
              <w:t>Studente Ordinario</w:t>
            </w:r>
            <w:r w:rsidRPr="007412F1">
              <w:rPr>
                <w:rFonts w:ascii="Calibri Light" w:hAnsi="Calibri Light"/>
                <w:lang w:val="it-IT"/>
              </w:rPr>
              <w:t xml:space="preserve">, </w:t>
            </w:r>
          </w:p>
          <w:p w:rsidR="00DC3B92" w:rsidRDefault="00DC3B92" w:rsidP="00DC3B92">
            <w:pPr>
              <w:pStyle w:val="Standard"/>
              <w:ind w:left="1985" w:hanging="1985"/>
              <w:rPr>
                <w:rFonts w:ascii="Calibri Light" w:hAnsi="Calibri Light"/>
                <w:lang w:val="it-IT"/>
              </w:rPr>
            </w:pPr>
            <w:r w:rsidRPr="007412F1">
              <w:rPr>
                <w:rFonts w:ascii="Calibri Light" w:hAnsi="Calibri Light"/>
                <w:lang w:val="it-IT"/>
              </w:rPr>
              <w:t xml:space="preserve">Scuola Normale Superiore </w:t>
            </w:r>
            <w:proofErr w:type="spellStart"/>
            <w:r w:rsidRPr="007412F1">
              <w:rPr>
                <w:rFonts w:ascii="Calibri Light" w:hAnsi="Calibri Light"/>
                <w:lang w:val="it-IT"/>
              </w:rPr>
              <w:t>of</w:t>
            </w:r>
            <w:proofErr w:type="spellEnd"/>
            <w:r w:rsidRPr="007412F1">
              <w:rPr>
                <w:rFonts w:ascii="Calibri Light" w:hAnsi="Calibri Light"/>
                <w:lang w:val="it-IT"/>
              </w:rPr>
              <w:t xml:space="preserve"> Pisa</w:t>
            </w:r>
          </w:p>
          <w:p w:rsidR="00D60CD4" w:rsidRPr="00DC3B92" w:rsidRDefault="00D60CD4" w:rsidP="00DC3B92">
            <w:pPr>
              <w:pStyle w:val="Standard"/>
              <w:ind w:left="-32"/>
              <w:rPr>
                <w:rFonts w:ascii="Calibri Light" w:hAnsi="Calibri Light"/>
                <w:b/>
                <w:sz w:val="22"/>
                <w:szCs w:val="22"/>
                <w:lang w:val="it-IT"/>
              </w:rPr>
            </w:pPr>
          </w:p>
        </w:tc>
      </w:tr>
    </w:tbl>
    <w:p w:rsidR="007412F1" w:rsidRDefault="007412F1" w:rsidP="007412F1">
      <w:pPr>
        <w:rPr>
          <w:lang w:val="it-IT"/>
        </w:rPr>
      </w:pPr>
    </w:p>
    <w:p w:rsidR="00C878D0" w:rsidRDefault="00C878D0" w:rsidP="007412F1">
      <w:pPr>
        <w:rPr>
          <w:lang w:val="it-IT"/>
        </w:rPr>
      </w:pPr>
    </w:p>
    <w:p w:rsidR="00DC3B92" w:rsidRPr="00755260" w:rsidRDefault="007412F1" w:rsidP="007412F1">
      <w:pPr>
        <w:rPr>
          <w:rFonts w:asciiTheme="minorHAnsi" w:hAnsiTheme="minorHAnsi"/>
          <w:b/>
          <w:sz w:val="28"/>
          <w:szCs w:val="28"/>
          <w:lang w:val="en-US"/>
        </w:rPr>
      </w:pPr>
      <w:r w:rsidRPr="00755260">
        <w:rPr>
          <w:rFonts w:asciiTheme="minorHAnsi" w:hAnsiTheme="minorHAnsi"/>
          <w:b/>
          <w:sz w:val="28"/>
          <w:szCs w:val="28"/>
          <w:lang w:val="en-US"/>
        </w:rPr>
        <w:t xml:space="preserve">Internships </w:t>
      </w:r>
    </w:p>
    <w:p w:rsidR="000045CD" w:rsidRPr="000045CD" w:rsidRDefault="000045CD" w:rsidP="007412F1">
      <w:pPr>
        <w:rPr>
          <w:rFonts w:ascii="Calibri Light" w:hAnsi="Calibri Light"/>
          <w:b/>
          <w:sz w:val="28"/>
          <w:szCs w:val="28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2"/>
        <w:gridCol w:w="6973"/>
      </w:tblGrid>
      <w:tr w:rsidR="000045CD" w:rsidTr="000045CD">
        <w:trPr>
          <w:trHeight w:val="374"/>
        </w:trPr>
        <w:tc>
          <w:tcPr>
            <w:tcW w:w="2522" w:type="dxa"/>
          </w:tcPr>
          <w:p w:rsidR="000045CD" w:rsidRDefault="000045CD" w:rsidP="007412F1">
            <w:pPr>
              <w:rPr>
                <w:rFonts w:ascii="Calibri Light" w:hAnsi="Calibri Light"/>
                <w:b/>
                <w:lang w:val="en-US"/>
              </w:rPr>
            </w:pPr>
            <w:r w:rsidRPr="00DC3B92">
              <w:rPr>
                <w:rFonts w:ascii="Calibri Light" w:hAnsi="Calibri Light"/>
                <w:lang w:val="en-US"/>
              </w:rPr>
              <w:t>09/2013-12/2013</w:t>
            </w:r>
          </w:p>
        </w:tc>
        <w:tc>
          <w:tcPr>
            <w:tcW w:w="6973" w:type="dxa"/>
          </w:tcPr>
          <w:p w:rsidR="000045CD" w:rsidRPr="000045CD" w:rsidRDefault="000045CD" w:rsidP="007412F1">
            <w:pPr>
              <w:rPr>
                <w:rFonts w:ascii="Calibri Light" w:hAnsi="Calibri Light"/>
                <w:lang w:val="en-US"/>
              </w:rPr>
            </w:pPr>
            <w:r w:rsidRPr="00DC3B92">
              <w:rPr>
                <w:rFonts w:ascii="Calibri Light" w:hAnsi="Calibri Light"/>
                <w:lang w:val="en-US"/>
              </w:rPr>
              <w:t xml:space="preserve">European Centre for Minority Issues, </w:t>
            </w:r>
            <w:r>
              <w:rPr>
                <w:rFonts w:ascii="Calibri Light" w:hAnsi="Calibri Light"/>
                <w:lang w:val="en-US"/>
              </w:rPr>
              <w:t xml:space="preserve">Flensburg </w:t>
            </w:r>
          </w:p>
        </w:tc>
      </w:tr>
      <w:tr w:rsidR="000045CD" w:rsidTr="000045CD">
        <w:trPr>
          <w:trHeight w:val="393"/>
        </w:trPr>
        <w:tc>
          <w:tcPr>
            <w:tcW w:w="2522" w:type="dxa"/>
          </w:tcPr>
          <w:p w:rsidR="000045CD" w:rsidRDefault="000045CD" w:rsidP="007412F1">
            <w:pPr>
              <w:rPr>
                <w:rFonts w:ascii="Calibri Light" w:hAnsi="Calibri Light"/>
                <w:b/>
                <w:lang w:val="en-US"/>
              </w:rPr>
            </w:pPr>
            <w:r w:rsidRPr="00DC3B92">
              <w:rPr>
                <w:rFonts w:ascii="Calibri Light" w:hAnsi="Calibri Light"/>
                <w:lang w:val="it-IT"/>
              </w:rPr>
              <w:t>05/2013 - 09/2013</w:t>
            </w:r>
          </w:p>
        </w:tc>
        <w:tc>
          <w:tcPr>
            <w:tcW w:w="6973" w:type="dxa"/>
          </w:tcPr>
          <w:p w:rsidR="000045CD" w:rsidRDefault="000045CD" w:rsidP="000045CD">
            <w:pPr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Institute for European Studies -</w:t>
            </w:r>
            <w:r w:rsidRPr="000045CD">
              <w:rPr>
                <w:rFonts w:ascii="Calibri Light" w:hAnsi="Calibri Light"/>
                <w:lang w:val="en-US"/>
              </w:rPr>
              <w:t xml:space="preserve"> </w:t>
            </w:r>
            <w:r>
              <w:rPr>
                <w:rFonts w:ascii="Calibri Light" w:hAnsi="Calibri Light"/>
                <w:lang w:val="en-US"/>
              </w:rPr>
              <w:t xml:space="preserve">VUB, </w:t>
            </w:r>
            <w:r w:rsidRPr="000045CD">
              <w:rPr>
                <w:rFonts w:ascii="Calibri Light" w:hAnsi="Calibri Light"/>
                <w:lang w:val="en-US"/>
              </w:rPr>
              <w:t>Bruss</w:t>
            </w:r>
            <w:r>
              <w:rPr>
                <w:rFonts w:ascii="Calibri Light" w:hAnsi="Calibri Light"/>
                <w:lang w:val="en-US"/>
              </w:rPr>
              <w:t>e</w:t>
            </w:r>
            <w:r w:rsidRPr="000045CD">
              <w:rPr>
                <w:rFonts w:ascii="Calibri Light" w:hAnsi="Calibri Light"/>
                <w:lang w:val="en-US"/>
              </w:rPr>
              <w:t>ls</w:t>
            </w:r>
          </w:p>
          <w:p w:rsidR="00C878D0" w:rsidRPr="00C878D0" w:rsidRDefault="00C878D0" w:rsidP="00C878D0">
            <w:pPr>
              <w:pStyle w:val="Default"/>
              <w:spacing w:before="56" w:after="112"/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</w:pPr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Policy forum held on 6th March "The implementation of the Blue Card Directive into national leg</w:t>
            </w:r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i</w:t>
            </w:r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slation: what? Why? What next?",speakers: </w:t>
            </w:r>
            <w:proofErr w:type="spellStart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Lieven</w:t>
            </w:r>
            <w:proofErr w:type="spellEnd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 </w:t>
            </w:r>
            <w:proofErr w:type="spellStart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Brouwers</w:t>
            </w:r>
            <w:proofErr w:type="spellEnd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 (EC-HOME), dr. Lucie </w:t>
            </w:r>
            <w:proofErr w:type="spellStart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Cerna</w:t>
            </w:r>
            <w:proofErr w:type="spellEnd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 (University of O</w:t>
            </w:r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x</w:t>
            </w:r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ford/OECD), dr. </w:t>
            </w:r>
            <w:proofErr w:type="spellStart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Christof</w:t>
            </w:r>
            <w:proofErr w:type="spellEnd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 </w:t>
            </w:r>
            <w:proofErr w:type="spellStart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>Roos</w:t>
            </w:r>
            <w:proofErr w:type="spellEnd"/>
            <w:r w:rsidRPr="00C878D0">
              <w:rPr>
                <w:rFonts w:ascii="Calibri Light" w:hAnsi="Calibri Light" w:cs="Tahoma"/>
                <w:color w:val="auto"/>
                <w:kern w:val="3"/>
                <w:lang w:val="en-US" w:bidi="fa-IR"/>
              </w:rPr>
              <w:t xml:space="preserve"> (IES)</w:t>
            </w:r>
          </w:p>
          <w:p w:rsidR="00C878D0" w:rsidRPr="000045CD" w:rsidRDefault="00C878D0" w:rsidP="000045CD">
            <w:pPr>
              <w:rPr>
                <w:rFonts w:ascii="Calibri Light" w:hAnsi="Calibri Light"/>
                <w:lang w:val="en-US"/>
              </w:rPr>
            </w:pPr>
          </w:p>
        </w:tc>
      </w:tr>
    </w:tbl>
    <w:p w:rsidR="000045CD" w:rsidRDefault="000045CD" w:rsidP="007412F1">
      <w:pPr>
        <w:rPr>
          <w:rFonts w:ascii="Calibri Light" w:hAnsi="Calibri Light"/>
          <w:b/>
          <w:lang w:val="en-US"/>
        </w:rPr>
      </w:pPr>
    </w:p>
    <w:p w:rsidR="00C878D0" w:rsidRPr="00DC3B92" w:rsidRDefault="00C878D0" w:rsidP="007412F1">
      <w:pPr>
        <w:rPr>
          <w:rFonts w:ascii="Calibri Light" w:hAnsi="Calibri Light"/>
          <w:b/>
          <w:lang w:val="en-US"/>
        </w:rPr>
      </w:pPr>
    </w:p>
    <w:p w:rsidR="007412F1" w:rsidRDefault="00DC3B92" w:rsidP="007412F1">
      <w:pPr>
        <w:rPr>
          <w:rFonts w:asciiTheme="minorHAnsi" w:hAnsiTheme="minorHAnsi"/>
          <w:b/>
          <w:sz w:val="28"/>
          <w:szCs w:val="28"/>
          <w:lang w:val="en-US"/>
        </w:rPr>
      </w:pPr>
      <w:r w:rsidRPr="00755260">
        <w:rPr>
          <w:rFonts w:asciiTheme="minorHAnsi" w:hAnsiTheme="minorHAnsi"/>
          <w:b/>
          <w:sz w:val="28"/>
          <w:szCs w:val="28"/>
          <w:lang w:val="en-US"/>
        </w:rPr>
        <w:lastRenderedPageBreak/>
        <w:t>Further Training</w:t>
      </w:r>
    </w:p>
    <w:p w:rsidR="00C878D0" w:rsidRPr="00755260" w:rsidRDefault="00C878D0" w:rsidP="007412F1">
      <w:pPr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2"/>
        <w:gridCol w:w="6973"/>
      </w:tblGrid>
      <w:tr w:rsidR="000045CD" w:rsidRPr="00D54E26" w:rsidTr="00A704EE">
        <w:trPr>
          <w:trHeight w:val="374"/>
        </w:trPr>
        <w:tc>
          <w:tcPr>
            <w:tcW w:w="2522" w:type="dxa"/>
          </w:tcPr>
          <w:p w:rsidR="000045CD" w:rsidRDefault="000045CD" w:rsidP="00A704EE">
            <w:pPr>
              <w:rPr>
                <w:rFonts w:ascii="Calibri Light" w:hAnsi="Calibri Light"/>
                <w:b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09-2014</w:t>
            </w:r>
          </w:p>
        </w:tc>
        <w:tc>
          <w:tcPr>
            <w:tcW w:w="6973" w:type="dxa"/>
          </w:tcPr>
          <w:p w:rsidR="000045CD" w:rsidRDefault="000045CD" w:rsidP="00A704EE">
            <w:pPr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Turin International Summer School: </w:t>
            </w:r>
            <w:r w:rsidR="00D54E26" w:rsidRPr="00D54E26">
              <w:rPr>
                <w:rFonts w:ascii="Calibri Light" w:hAnsi="Calibri Light"/>
                <w:lang w:val="en-US"/>
              </w:rPr>
              <w:t>Europe, migration and inclusive growth: a focus on human capital</w:t>
            </w:r>
          </w:p>
          <w:p w:rsidR="000045CD" w:rsidRPr="00D54E26" w:rsidRDefault="007C6316" w:rsidP="00A704EE">
            <w:pPr>
              <w:rPr>
                <w:rFonts w:ascii="Calibri Light" w:hAnsi="Calibri Light"/>
                <w:lang w:val="it-IT"/>
              </w:rPr>
            </w:pPr>
            <w:r>
              <w:rPr>
                <w:rFonts w:ascii="Calibri Light" w:hAnsi="Calibri Light"/>
                <w:lang w:val="it-IT"/>
              </w:rPr>
              <w:t xml:space="preserve">Organizer: </w:t>
            </w:r>
            <w:r w:rsidR="00D54E26" w:rsidRPr="00D54E26">
              <w:rPr>
                <w:rFonts w:ascii="Calibri Light" w:hAnsi="Calibri Light"/>
                <w:lang w:val="it-IT"/>
              </w:rPr>
              <w:t xml:space="preserve">ITC-ILO, </w:t>
            </w:r>
            <w:r w:rsidR="000045CD" w:rsidRPr="00D54E26">
              <w:rPr>
                <w:rFonts w:ascii="Calibri Light" w:hAnsi="Calibri Light"/>
                <w:lang w:val="it-IT"/>
              </w:rPr>
              <w:t xml:space="preserve">ETF, UNICRI, </w:t>
            </w:r>
            <w:r w:rsidR="00D54E26" w:rsidRPr="00D54E26">
              <w:rPr>
                <w:rFonts w:ascii="Calibri Light" w:hAnsi="Calibri Light"/>
                <w:lang w:val="it-IT"/>
              </w:rPr>
              <w:t xml:space="preserve">UNITO, </w:t>
            </w:r>
            <w:r w:rsidR="00D54E26">
              <w:rPr>
                <w:rFonts w:ascii="Calibri Light" w:hAnsi="Calibri Light"/>
                <w:lang w:val="it-IT"/>
              </w:rPr>
              <w:t>IUSE</w:t>
            </w:r>
          </w:p>
        </w:tc>
      </w:tr>
      <w:tr w:rsidR="000045CD" w:rsidTr="00A704EE">
        <w:trPr>
          <w:trHeight w:val="393"/>
        </w:trPr>
        <w:tc>
          <w:tcPr>
            <w:tcW w:w="2522" w:type="dxa"/>
          </w:tcPr>
          <w:p w:rsidR="000045CD" w:rsidRDefault="000045CD" w:rsidP="00A704EE">
            <w:pPr>
              <w:rPr>
                <w:rFonts w:ascii="Calibri Light" w:hAnsi="Calibri Light"/>
                <w:b/>
                <w:lang w:val="en-US"/>
              </w:rPr>
            </w:pPr>
            <w:r>
              <w:rPr>
                <w:rFonts w:ascii="Calibri Light" w:hAnsi="Calibri Light"/>
                <w:lang w:val="it-IT"/>
              </w:rPr>
              <w:t>06/2014</w:t>
            </w:r>
          </w:p>
        </w:tc>
        <w:tc>
          <w:tcPr>
            <w:tcW w:w="6973" w:type="dxa"/>
          </w:tcPr>
          <w:p w:rsidR="000045CD" w:rsidRDefault="000045CD" w:rsidP="00A704EE">
            <w:pPr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Summer School </w:t>
            </w:r>
            <w:r w:rsidR="00D54E26">
              <w:rPr>
                <w:rFonts w:ascii="Calibri Light" w:hAnsi="Calibri Light"/>
                <w:lang w:val="en-US"/>
              </w:rPr>
              <w:t xml:space="preserve">in Research Strategies for Policy Research: </w:t>
            </w:r>
            <w:r>
              <w:rPr>
                <w:rFonts w:ascii="Calibri Light" w:hAnsi="Calibri Light"/>
                <w:lang w:val="en-US"/>
              </w:rPr>
              <w:t>Detecting Causation</w:t>
            </w:r>
          </w:p>
          <w:p w:rsidR="00D54E26" w:rsidRPr="000045CD" w:rsidRDefault="007C6316" w:rsidP="00A704EE">
            <w:pPr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Organizer: </w:t>
            </w:r>
            <w:r w:rsidR="00D54E26">
              <w:rPr>
                <w:rFonts w:ascii="Calibri Light" w:hAnsi="Calibri Light"/>
                <w:lang w:val="en-US"/>
              </w:rPr>
              <w:t>University of Milan</w:t>
            </w:r>
          </w:p>
        </w:tc>
      </w:tr>
    </w:tbl>
    <w:p w:rsidR="000045CD" w:rsidRDefault="000045CD" w:rsidP="007412F1">
      <w:pPr>
        <w:rPr>
          <w:rFonts w:ascii="Calibri Light" w:hAnsi="Calibri Light"/>
          <w:lang w:val="en-US"/>
        </w:rPr>
      </w:pPr>
    </w:p>
    <w:p w:rsidR="00C878D0" w:rsidRDefault="00C878D0" w:rsidP="007412F1">
      <w:pPr>
        <w:rPr>
          <w:rFonts w:ascii="Calibri Light" w:hAnsi="Calibri Light"/>
          <w:lang w:val="en-US"/>
        </w:rPr>
      </w:pPr>
    </w:p>
    <w:p w:rsidR="007412F1" w:rsidRDefault="007412F1" w:rsidP="007412F1">
      <w:pPr>
        <w:rPr>
          <w:rFonts w:asciiTheme="minorHAnsi" w:hAnsiTheme="minorHAnsi"/>
          <w:b/>
          <w:sz w:val="28"/>
          <w:szCs w:val="28"/>
          <w:lang w:val="en-US"/>
        </w:rPr>
      </w:pPr>
      <w:r w:rsidRPr="00755260">
        <w:rPr>
          <w:rFonts w:asciiTheme="minorHAnsi" w:hAnsiTheme="minorHAnsi"/>
          <w:b/>
          <w:sz w:val="28"/>
          <w:szCs w:val="28"/>
          <w:lang w:val="en-US"/>
        </w:rPr>
        <w:t>Awards</w:t>
      </w:r>
    </w:p>
    <w:p w:rsidR="00C878D0" w:rsidRPr="00755260" w:rsidRDefault="00C878D0" w:rsidP="007412F1">
      <w:pPr>
        <w:rPr>
          <w:rFonts w:asciiTheme="minorHAnsi" w:hAnsiTheme="minorHAnsi"/>
          <w:b/>
          <w:sz w:val="28"/>
          <w:szCs w:val="28"/>
          <w:lang w:val="en-US"/>
        </w:rPr>
      </w:pPr>
    </w:p>
    <w:p w:rsidR="007412F1" w:rsidRPr="00C878D0" w:rsidRDefault="00755260" w:rsidP="007412F1">
      <w:pPr>
        <w:rPr>
          <w:rFonts w:ascii="Calibri Light" w:hAnsi="Calibri Light"/>
          <w:lang w:val="en-US"/>
        </w:rPr>
      </w:pPr>
      <w:proofErr w:type="spellStart"/>
      <w:r w:rsidRPr="00C878D0">
        <w:rPr>
          <w:rFonts w:ascii="Calibri Light" w:hAnsi="Calibri Light"/>
          <w:lang w:val="en-US"/>
        </w:rPr>
        <w:t>Compagnia</w:t>
      </w:r>
      <w:proofErr w:type="spellEnd"/>
      <w:r w:rsidRPr="00C878D0">
        <w:rPr>
          <w:rFonts w:ascii="Calibri Light" w:hAnsi="Calibri Light"/>
          <w:lang w:val="en-US"/>
        </w:rPr>
        <w:t xml:space="preserve"> </w:t>
      </w:r>
      <w:proofErr w:type="spellStart"/>
      <w:r w:rsidRPr="00C878D0">
        <w:rPr>
          <w:rFonts w:ascii="Calibri Light" w:hAnsi="Calibri Light"/>
          <w:lang w:val="en-US"/>
        </w:rPr>
        <w:t>di</w:t>
      </w:r>
      <w:proofErr w:type="spellEnd"/>
      <w:r w:rsidRPr="00C878D0">
        <w:rPr>
          <w:rFonts w:ascii="Calibri Light" w:hAnsi="Calibri Light"/>
          <w:lang w:val="en-US"/>
        </w:rPr>
        <w:t xml:space="preserve"> </w:t>
      </w:r>
      <w:r w:rsidR="000045CD" w:rsidRPr="00C878D0">
        <w:rPr>
          <w:rFonts w:ascii="Calibri Light" w:hAnsi="Calibri Light"/>
          <w:lang w:val="en-US"/>
        </w:rPr>
        <w:t>San Paolo PhD Scholarship</w:t>
      </w:r>
      <w:r w:rsidR="00C878D0" w:rsidRPr="00C878D0">
        <w:rPr>
          <w:rFonts w:ascii="Calibri Light" w:hAnsi="Calibri Light"/>
          <w:lang w:val="en-US"/>
        </w:rPr>
        <w:t xml:space="preserve"> (University of Genoa), Charlie </w:t>
      </w:r>
      <w:proofErr w:type="spellStart"/>
      <w:r w:rsidR="00C878D0" w:rsidRPr="00C878D0">
        <w:rPr>
          <w:rFonts w:ascii="Calibri Light" w:hAnsi="Calibri Light"/>
          <w:lang w:val="en-US"/>
        </w:rPr>
        <w:t>Dimont</w:t>
      </w:r>
      <w:proofErr w:type="spellEnd"/>
      <w:r w:rsidR="00C878D0" w:rsidRPr="00C878D0">
        <w:rPr>
          <w:rFonts w:ascii="Calibri Light" w:hAnsi="Calibri Light"/>
          <w:lang w:val="en-US"/>
        </w:rPr>
        <w:t xml:space="preserve"> Scholarship </w:t>
      </w:r>
      <w:r w:rsidR="00C878D0">
        <w:rPr>
          <w:rFonts w:ascii="Calibri Light" w:hAnsi="Calibri Light"/>
          <w:lang w:val="en-US"/>
        </w:rPr>
        <w:t>(University of East Anglia), Erasmus Placement Grant (University of East Anglia), Erasmus Grant</w:t>
      </w:r>
      <w:r w:rsidR="00C878D0" w:rsidRPr="00C878D0">
        <w:rPr>
          <w:rFonts w:ascii="Calibri Light" w:hAnsi="Calibri Light"/>
          <w:lang w:val="en-US"/>
        </w:rPr>
        <w:t xml:space="preserve"> </w:t>
      </w:r>
      <w:r w:rsidR="00C878D0">
        <w:rPr>
          <w:rFonts w:ascii="Calibri Light" w:hAnsi="Calibri Light"/>
          <w:lang w:val="en-US"/>
        </w:rPr>
        <w:t>(</w:t>
      </w:r>
      <w:proofErr w:type="spellStart"/>
      <w:r w:rsidR="00C878D0">
        <w:rPr>
          <w:rFonts w:ascii="Calibri Light" w:hAnsi="Calibri Light"/>
          <w:lang w:val="en-US"/>
        </w:rPr>
        <w:t>Scuola</w:t>
      </w:r>
      <w:proofErr w:type="spellEnd"/>
      <w:r w:rsidR="00C878D0">
        <w:rPr>
          <w:rFonts w:ascii="Calibri Light" w:hAnsi="Calibri Light"/>
          <w:lang w:val="en-US"/>
        </w:rPr>
        <w:t xml:space="preserve"> </w:t>
      </w:r>
      <w:proofErr w:type="spellStart"/>
      <w:r w:rsidR="00C878D0">
        <w:rPr>
          <w:rFonts w:ascii="Calibri Light" w:hAnsi="Calibri Light"/>
          <w:lang w:val="en-US"/>
        </w:rPr>
        <w:t>Normale</w:t>
      </w:r>
      <w:proofErr w:type="spellEnd"/>
      <w:r w:rsidR="00C878D0">
        <w:rPr>
          <w:rFonts w:ascii="Calibri Light" w:hAnsi="Calibri Light"/>
          <w:lang w:val="en-US"/>
        </w:rPr>
        <w:t xml:space="preserve"> </w:t>
      </w:r>
      <w:proofErr w:type="spellStart"/>
      <w:r w:rsidR="00C878D0">
        <w:rPr>
          <w:rFonts w:ascii="Calibri Light" w:hAnsi="Calibri Light"/>
          <w:lang w:val="en-US"/>
        </w:rPr>
        <w:t>Superiore</w:t>
      </w:r>
      <w:proofErr w:type="spellEnd"/>
      <w:r w:rsidR="00C878D0">
        <w:rPr>
          <w:rFonts w:ascii="Calibri Light" w:hAnsi="Calibri Light"/>
          <w:lang w:val="en-US"/>
        </w:rPr>
        <w:t xml:space="preserve">), </w:t>
      </w:r>
      <w:proofErr w:type="spellStart"/>
      <w:r w:rsidR="00C878D0">
        <w:rPr>
          <w:rFonts w:ascii="Calibri Light" w:hAnsi="Calibri Light"/>
          <w:lang w:val="en-US"/>
        </w:rPr>
        <w:t>Scuola</w:t>
      </w:r>
      <w:proofErr w:type="spellEnd"/>
      <w:r w:rsidR="00C878D0">
        <w:rPr>
          <w:rFonts w:ascii="Calibri Light" w:hAnsi="Calibri Light"/>
          <w:lang w:val="en-US"/>
        </w:rPr>
        <w:t xml:space="preserve"> </w:t>
      </w:r>
      <w:proofErr w:type="spellStart"/>
      <w:r w:rsidR="00C878D0">
        <w:rPr>
          <w:rFonts w:ascii="Calibri Light" w:hAnsi="Calibri Light"/>
          <w:lang w:val="en-US"/>
        </w:rPr>
        <w:t>Normale</w:t>
      </w:r>
      <w:proofErr w:type="spellEnd"/>
      <w:r w:rsidR="00C878D0">
        <w:rPr>
          <w:rFonts w:ascii="Calibri Light" w:hAnsi="Calibri Light"/>
          <w:lang w:val="en-US"/>
        </w:rPr>
        <w:t xml:space="preserve"> </w:t>
      </w:r>
      <w:proofErr w:type="spellStart"/>
      <w:r w:rsidR="00C878D0">
        <w:rPr>
          <w:rFonts w:ascii="Calibri Light" w:hAnsi="Calibri Light"/>
          <w:lang w:val="en-US"/>
        </w:rPr>
        <w:t>Superiore</w:t>
      </w:r>
      <w:proofErr w:type="spellEnd"/>
      <w:r w:rsidR="00C878D0">
        <w:rPr>
          <w:rFonts w:ascii="Calibri Light" w:hAnsi="Calibri Light"/>
          <w:lang w:val="en-US"/>
        </w:rPr>
        <w:t xml:space="preserve"> Scholarship, Metropolis Conference Grant, Fellowship Turin International Summer School  </w:t>
      </w:r>
    </w:p>
    <w:p w:rsidR="000045CD" w:rsidRDefault="000045CD" w:rsidP="007412F1">
      <w:pPr>
        <w:rPr>
          <w:rFonts w:ascii="Calibri Light" w:hAnsi="Calibri Light"/>
          <w:b/>
          <w:lang w:val="en-US"/>
        </w:rPr>
      </w:pPr>
    </w:p>
    <w:p w:rsidR="00C878D0" w:rsidRPr="000045CD" w:rsidRDefault="00C878D0" w:rsidP="007412F1">
      <w:pPr>
        <w:rPr>
          <w:rFonts w:ascii="Calibri Light" w:hAnsi="Calibri Light"/>
          <w:b/>
          <w:lang w:val="en-US"/>
        </w:rPr>
      </w:pPr>
    </w:p>
    <w:p w:rsidR="00C878D0" w:rsidRPr="00C878D0" w:rsidRDefault="007412F1" w:rsidP="00C878D0">
      <w:pPr>
        <w:rPr>
          <w:rFonts w:asciiTheme="minorHAnsi" w:hAnsiTheme="minorHAnsi"/>
          <w:b/>
          <w:sz w:val="28"/>
          <w:szCs w:val="28"/>
          <w:lang w:val="en-US"/>
        </w:rPr>
      </w:pPr>
      <w:r w:rsidRPr="00755260">
        <w:rPr>
          <w:rFonts w:asciiTheme="minorHAnsi" w:hAnsiTheme="minorHAnsi"/>
          <w:b/>
          <w:sz w:val="28"/>
          <w:szCs w:val="28"/>
          <w:lang w:val="en-US"/>
        </w:rPr>
        <w:t>Conferences</w:t>
      </w:r>
    </w:p>
    <w:p w:rsidR="00C878D0" w:rsidRPr="00C878D0" w:rsidRDefault="00C878D0" w:rsidP="00C878D0">
      <w:pPr>
        <w:pStyle w:val="Default"/>
        <w:spacing w:before="56"/>
        <w:rPr>
          <w:rFonts w:ascii="Calibri Light" w:hAnsi="Calibri Light" w:cs="Tahoma"/>
          <w:color w:val="auto"/>
          <w:kern w:val="3"/>
          <w:lang w:val="en-US" w:bidi="fa-IR"/>
        </w:rPr>
      </w:pPr>
      <w:proofErr w:type="gramStart"/>
      <w:r w:rsidRPr="00C878D0">
        <w:rPr>
          <w:rFonts w:ascii="Calibri Light" w:hAnsi="Calibri Light" w:cs="Tahoma"/>
          <w:color w:val="auto"/>
          <w:kern w:val="3"/>
          <w:lang w:val="en-US" w:bidi="fa-IR"/>
        </w:rPr>
        <w:t>▪"The higher the skill, the wider the gate?</w:t>
      </w:r>
      <w:proofErr w:type="gramEnd"/>
      <w:r w:rsidRPr="00C878D0">
        <w:rPr>
          <w:rFonts w:ascii="Calibri Light" w:hAnsi="Calibri Light" w:cs="Tahoma"/>
          <w:color w:val="auto"/>
          <w:kern w:val="3"/>
          <w:lang w:val="en-US" w:bidi="fa-IR"/>
        </w:rPr>
        <w:t xml:space="preserve"> </w:t>
      </w:r>
      <w:proofErr w:type="spellStart"/>
      <w:r w:rsidRPr="00C878D0">
        <w:rPr>
          <w:rFonts w:ascii="Calibri Light" w:hAnsi="Calibri Light" w:cs="Tahoma"/>
          <w:color w:val="auto"/>
          <w:kern w:val="3"/>
          <w:lang w:val="en-US" w:bidi="fa-IR"/>
        </w:rPr>
        <w:t>Labour</w:t>
      </w:r>
      <w:proofErr w:type="spellEnd"/>
      <w:r w:rsidRPr="00C878D0">
        <w:rPr>
          <w:rFonts w:ascii="Calibri Light" w:hAnsi="Calibri Light" w:cs="Tahoma"/>
          <w:color w:val="auto"/>
          <w:kern w:val="3"/>
          <w:lang w:val="en-US" w:bidi="fa-IR"/>
        </w:rPr>
        <w:t xml:space="preserve"> migration policy by skill in Spain, Germany, the UK", paper presented at Metropolis Conference, Milan 06th November 2014</w:t>
      </w:r>
    </w:p>
    <w:p w:rsidR="00C878D0" w:rsidRPr="00C878D0" w:rsidRDefault="00C878D0" w:rsidP="00C878D0">
      <w:pPr>
        <w:pStyle w:val="Default"/>
        <w:spacing w:before="167" w:after="112"/>
        <w:rPr>
          <w:rFonts w:ascii="Calibri Light" w:hAnsi="Calibri Light" w:cs="Tahoma"/>
          <w:color w:val="auto"/>
          <w:kern w:val="3"/>
          <w:lang w:val="en-US" w:bidi="fa-IR"/>
        </w:rPr>
      </w:pPr>
      <w:proofErr w:type="gramStart"/>
      <w:r w:rsidRPr="00C878D0">
        <w:rPr>
          <w:rFonts w:ascii="Calibri Light" w:hAnsi="Calibri Light" w:cs="Tahoma"/>
          <w:color w:val="auto"/>
          <w:kern w:val="3"/>
          <w:lang w:val="en-US" w:bidi="fa-IR"/>
        </w:rPr>
        <w:t>▪"EU as rights promoter?</w:t>
      </w:r>
      <w:proofErr w:type="gramEnd"/>
      <w:r w:rsidRPr="00C878D0">
        <w:rPr>
          <w:rFonts w:ascii="Calibri Light" w:hAnsi="Calibri Light" w:cs="Tahoma"/>
          <w:color w:val="auto"/>
          <w:kern w:val="3"/>
          <w:lang w:val="en-US" w:bidi="fa-IR"/>
        </w:rPr>
        <w:t xml:space="preserve"> The Blue Card in the context of EU immigration policy: a comparison b</w:t>
      </w:r>
      <w:r w:rsidRPr="00C878D0">
        <w:rPr>
          <w:rFonts w:ascii="Calibri Light" w:hAnsi="Calibri Light" w:cs="Tahoma"/>
          <w:color w:val="auto"/>
          <w:kern w:val="3"/>
          <w:lang w:val="en-US" w:bidi="fa-IR"/>
        </w:rPr>
        <w:t>e</w:t>
      </w:r>
      <w:r w:rsidRPr="00C878D0">
        <w:rPr>
          <w:rFonts w:ascii="Calibri Light" w:hAnsi="Calibri Light" w:cs="Tahoma"/>
          <w:color w:val="auto"/>
          <w:kern w:val="3"/>
          <w:lang w:val="en-US" w:bidi="fa-IR"/>
        </w:rPr>
        <w:t>tween Italy and the UK", paper presented at the International Conference of Young Scholars, Unive</w:t>
      </w:r>
      <w:r w:rsidRPr="00C878D0">
        <w:rPr>
          <w:rFonts w:ascii="Calibri Light" w:hAnsi="Calibri Light" w:cs="Tahoma"/>
          <w:color w:val="auto"/>
          <w:kern w:val="3"/>
          <w:lang w:val="en-US" w:bidi="fa-IR"/>
        </w:rPr>
        <w:t>r</w:t>
      </w:r>
      <w:r w:rsidRPr="00C878D0">
        <w:rPr>
          <w:rFonts w:ascii="Calibri Light" w:hAnsi="Calibri Light" w:cs="Tahoma"/>
          <w:color w:val="auto"/>
          <w:kern w:val="3"/>
          <w:lang w:val="en-US" w:bidi="fa-IR"/>
        </w:rPr>
        <w:t>sity of Economics, Prague 30th May 2014</w:t>
      </w:r>
    </w:p>
    <w:p w:rsidR="007412F1" w:rsidRPr="000045CD" w:rsidRDefault="007412F1" w:rsidP="007412F1">
      <w:pPr>
        <w:rPr>
          <w:rFonts w:ascii="Calibri Light" w:hAnsi="Calibri Light"/>
          <w:b/>
          <w:lang w:val="en-US"/>
        </w:rPr>
      </w:pPr>
    </w:p>
    <w:p w:rsidR="00C878D0" w:rsidRPr="00C878D0" w:rsidRDefault="007412F1" w:rsidP="00C878D0">
      <w:pPr>
        <w:rPr>
          <w:rFonts w:asciiTheme="minorHAnsi" w:hAnsiTheme="minorHAnsi"/>
          <w:b/>
          <w:sz w:val="28"/>
          <w:szCs w:val="28"/>
          <w:lang w:val="en-US"/>
        </w:rPr>
      </w:pPr>
      <w:proofErr w:type="spellStart"/>
      <w:r w:rsidRPr="00C878D0">
        <w:rPr>
          <w:rFonts w:asciiTheme="minorHAnsi" w:hAnsiTheme="minorHAnsi"/>
          <w:b/>
          <w:sz w:val="28"/>
          <w:szCs w:val="28"/>
          <w:lang w:val="en-US"/>
        </w:rPr>
        <w:t>Publications</w:t>
      </w:r>
      <w:proofErr w:type="spellEnd"/>
      <w:r w:rsidRPr="00C878D0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</w:p>
    <w:p w:rsidR="00C878D0" w:rsidRPr="00C878D0" w:rsidRDefault="00C878D0" w:rsidP="00C878D0">
      <w:pPr>
        <w:widowControl/>
        <w:suppressAutoHyphens w:val="0"/>
        <w:autoSpaceDE w:val="0"/>
        <w:adjustRightInd w:val="0"/>
        <w:spacing w:before="56" w:after="112"/>
        <w:textAlignment w:val="auto"/>
        <w:rPr>
          <w:rFonts w:ascii="Calibri Light" w:hAnsi="Calibri Light"/>
          <w:lang w:val="en-US"/>
        </w:rPr>
      </w:pPr>
      <w:r w:rsidRPr="00C878D0">
        <w:rPr>
          <w:rFonts w:ascii="Calibri Light" w:hAnsi="Calibri Light"/>
          <w:lang w:val="en-US"/>
        </w:rPr>
        <w:t xml:space="preserve">Towards gendered rational choice theory", 2014 in </w:t>
      </w:r>
      <w:proofErr w:type="spellStart"/>
      <w:r w:rsidRPr="00C878D0">
        <w:rPr>
          <w:rFonts w:ascii="Calibri Light" w:hAnsi="Calibri Light"/>
          <w:lang w:val="en-US"/>
        </w:rPr>
        <w:t>Bonicalzi</w:t>
      </w:r>
      <w:proofErr w:type="spellEnd"/>
      <w:r w:rsidRPr="00C878D0">
        <w:rPr>
          <w:rFonts w:ascii="Calibri Light" w:hAnsi="Calibri Light"/>
          <w:lang w:val="en-US"/>
        </w:rPr>
        <w:t xml:space="preserve">, S. &amp; </w:t>
      </w:r>
      <w:proofErr w:type="spellStart"/>
      <w:r w:rsidRPr="00C878D0">
        <w:rPr>
          <w:rFonts w:ascii="Calibri Light" w:hAnsi="Calibri Light"/>
          <w:lang w:val="en-US"/>
        </w:rPr>
        <w:t>Caffo</w:t>
      </w:r>
      <w:proofErr w:type="spellEnd"/>
      <w:r w:rsidRPr="00C878D0">
        <w:rPr>
          <w:rFonts w:ascii="Calibri Light" w:hAnsi="Calibri Light"/>
          <w:lang w:val="en-US"/>
        </w:rPr>
        <w:t xml:space="preserve">, L. &amp; </w:t>
      </w:r>
      <w:proofErr w:type="spellStart"/>
      <w:r w:rsidRPr="00C878D0">
        <w:rPr>
          <w:rFonts w:ascii="Calibri Light" w:hAnsi="Calibri Light"/>
          <w:lang w:val="en-US"/>
        </w:rPr>
        <w:t>Sorgon</w:t>
      </w:r>
      <w:proofErr w:type="spellEnd"/>
      <w:r w:rsidRPr="00C878D0">
        <w:rPr>
          <w:rFonts w:ascii="Calibri Light" w:hAnsi="Calibri Light"/>
          <w:lang w:val="en-US"/>
        </w:rPr>
        <w:t xml:space="preserve"> M., Naturalism and Constructivism in </w:t>
      </w:r>
      <w:proofErr w:type="spellStart"/>
      <w:r w:rsidRPr="00C878D0">
        <w:rPr>
          <w:rFonts w:ascii="Calibri Light" w:hAnsi="Calibri Light"/>
          <w:lang w:val="en-US"/>
        </w:rPr>
        <w:t>Metaethics</w:t>
      </w:r>
      <w:proofErr w:type="spellEnd"/>
      <w:r w:rsidRPr="00C878D0">
        <w:rPr>
          <w:rFonts w:ascii="Calibri Light" w:hAnsi="Calibri Light"/>
          <w:lang w:val="en-US"/>
        </w:rPr>
        <w:t>, Cambridge Scholars Publishing</w:t>
      </w:r>
    </w:p>
    <w:p w:rsidR="007412F1" w:rsidRPr="00C878D0" w:rsidRDefault="007412F1" w:rsidP="00C878D0">
      <w:pPr>
        <w:rPr>
          <w:rFonts w:ascii="Calibri Light" w:hAnsi="Calibri Light"/>
          <w:lang w:val="en-US"/>
        </w:rPr>
      </w:pPr>
    </w:p>
    <w:sectPr w:rsidR="007412F1" w:rsidRPr="00C878D0" w:rsidSect="008C069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5CF" w:rsidRDefault="007345CF" w:rsidP="008C0697">
      <w:r>
        <w:separator/>
      </w:r>
    </w:p>
  </w:endnote>
  <w:endnote w:type="continuationSeparator" w:id="0">
    <w:p w:rsidR="007345CF" w:rsidRDefault="007345CF" w:rsidP="008C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eja 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5CF" w:rsidRDefault="007345CF" w:rsidP="008C0697">
      <w:r w:rsidRPr="008C0697">
        <w:rPr>
          <w:color w:val="000000"/>
        </w:rPr>
        <w:separator/>
      </w:r>
    </w:p>
  </w:footnote>
  <w:footnote w:type="continuationSeparator" w:id="0">
    <w:p w:rsidR="007345CF" w:rsidRDefault="007345CF" w:rsidP="008C0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97"/>
    <w:rsid w:val="000045CD"/>
    <w:rsid w:val="004E700E"/>
    <w:rsid w:val="007345CF"/>
    <w:rsid w:val="007412F1"/>
    <w:rsid w:val="00755260"/>
    <w:rsid w:val="007C6316"/>
    <w:rsid w:val="008C0697"/>
    <w:rsid w:val="009213DC"/>
    <w:rsid w:val="00957CCF"/>
    <w:rsid w:val="00C878D0"/>
    <w:rsid w:val="00D54E26"/>
    <w:rsid w:val="00D60CD4"/>
    <w:rsid w:val="00DC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C0697"/>
  </w:style>
  <w:style w:type="paragraph" w:customStyle="1" w:styleId="Heading">
    <w:name w:val="Heading"/>
    <w:basedOn w:val="Standard"/>
    <w:next w:val="Textbody"/>
    <w:rsid w:val="008C069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C0697"/>
    <w:pPr>
      <w:spacing w:after="120"/>
    </w:pPr>
  </w:style>
  <w:style w:type="paragraph" w:styleId="Elenco">
    <w:name w:val="List"/>
    <w:basedOn w:val="Textbody"/>
    <w:rsid w:val="008C0697"/>
  </w:style>
  <w:style w:type="paragraph" w:customStyle="1" w:styleId="Caption">
    <w:name w:val="Caption"/>
    <w:basedOn w:val="Standard"/>
    <w:rsid w:val="008C069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C0697"/>
    <w:pPr>
      <w:suppressLineNumbers/>
    </w:pPr>
  </w:style>
  <w:style w:type="table" w:styleId="Grigliatabella">
    <w:name w:val="Table Grid"/>
    <w:basedOn w:val="Tabellanormale"/>
    <w:uiPriority w:val="59"/>
    <w:rsid w:val="00D60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8D0"/>
    <w:pPr>
      <w:widowControl/>
      <w:suppressAutoHyphens w:val="0"/>
      <w:autoSpaceDE w:val="0"/>
      <w:adjustRightInd w:val="0"/>
      <w:textAlignment w:val="auto"/>
    </w:pPr>
    <w:rPr>
      <w:rFonts w:ascii="DejaVu Sans" w:hAnsi="DejaVu Sans" w:cs="DejaVu Sans"/>
      <w:color w:val="000000"/>
      <w:kern w:val="0"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31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316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88834-53C2-40F2-ABB1-C1D7AC8B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Me_Io</dc:creator>
  <cp:lastModifiedBy>Martina</cp:lastModifiedBy>
  <cp:revision>2</cp:revision>
  <dcterms:created xsi:type="dcterms:W3CDTF">2014-12-09T17:21:00Z</dcterms:created>
  <dcterms:modified xsi:type="dcterms:W3CDTF">2014-12-09T17:21:00Z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